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A6" w:rsidRPr="00035853" w:rsidRDefault="00553BA6" w:rsidP="00553BA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85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3585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35853">
        <w:rPr>
          <w:rFonts w:ascii="Times New Roman" w:hAnsi="Times New Roman" w:cs="Times New Roman"/>
          <w:sz w:val="24"/>
          <w:szCs w:val="24"/>
        </w:rPr>
        <w:t xml:space="preserve"> если собственники помещений в многоквартирном доме в качестве способа формирования фонда капитального ремонта выбрали формирование фонда капитального ремонта на специальном счете, решением общего собрания собственников помещений в многоквартирном доме должны быть определены:</w:t>
      </w:r>
    </w:p>
    <w:p w:rsidR="00553BA6" w:rsidRPr="00035853" w:rsidRDefault="00553BA6" w:rsidP="00553BA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853">
        <w:rPr>
          <w:rFonts w:ascii="Times New Roman" w:hAnsi="Times New Roman" w:cs="Times New Roman"/>
          <w:sz w:val="24"/>
          <w:szCs w:val="24"/>
        </w:rPr>
        <w:t xml:space="preserve">1) размер ежемесячного взноса на капитальный ремонт, который должен быть не менее чем минимальный размер взноса на капитальный ремонт, установленный в соответствии с </w:t>
      </w:r>
      <w:hyperlink w:anchor="Par145" w:history="1">
        <w:r w:rsidRPr="00035853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4</w:t>
        </w:r>
      </w:hyperlink>
      <w:r w:rsidRPr="00035853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553BA6" w:rsidRPr="00035853" w:rsidRDefault="00553BA6" w:rsidP="00553BA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853">
        <w:rPr>
          <w:rFonts w:ascii="Times New Roman" w:hAnsi="Times New Roman" w:cs="Times New Roman"/>
          <w:sz w:val="24"/>
          <w:szCs w:val="24"/>
        </w:rPr>
        <w:t>1(1) лицо, уполномоченное на оказание услуг по представлению платежных документов, в том числе с использованием государственной информационной системы жилищно-коммунального хозяйства (далее - система), на уплату взносов на капитальный ремонт на специальный счет, порядок представления платежных документов, размер расходов, связанных с представлением платежных документов, условия оплаты этих услуг. При этом выбор уполномоченного лица, указанного в настоящем пункте, осуществляется по согласованию с ним;</w:t>
      </w:r>
    </w:p>
    <w:p w:rsidR="00553BA6" w:rsidRPr="00035853" w:rsidRDefault="00553BA6" w:rsidP="00553BA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853">
        <w:rPr>
          <w:rFonts w:ascii="Times New Roman" w:hAnsi="Times New Roman" w:cs="Times New Roman"/>
          <w:sz w:val="24"/>
          <w:szCs w:val="24"/>
        </w:rPr>
        <w:t xml:space="preserve">2 - 3) утратили силу. - </w:t>
      </w:r>
      <w:hyperlink r:id="rId4" w:history="1">
        <w:r w:rsidRPr="00035853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35853">
        <w:rPr>
          <w:rFonts w:ascii="Times New Roman" w:hAnsi="Times New Roman" w:cs="Times New Roman"/>
          <w:sz w:val="24"/>
          <w:szCs w:val="24"/>
        </w:rPr>
        <w:t xml:space="preserve"> Приморского края от 22.12.2015 N 754-КЗ;</w:t>
      </w:r>
    </w:p>
    <w:p w:rsidR="00553BA6" w:rsidRPr="00035853" w:rsidRDefault="00553BA6" w:rsidP="00553BA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853">
        <w:rPr>
          <w:rFonts w:ascii="Times New Roman" w:hAnsi="Times New Roman" w:cs="Times New Roman"/>
          <w:sz w:val="24"/>
          <w:szCs w:val="24"/>
        </w:rPr>
        <w:t>4) владелец специального счета;</w:t>
      </w:r>
    </w:p>
    <w:p w:rsidR="00553BA6" w:rsidRPr="00035853" w:rsidRDefault="00553BA6" w:rsidP="00553BA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853">
        <w:rPr>
          <w:rFonts w:ascii="Times New Roman" w:hAnsi="Times New Roman" w:cs="Times New Roman"/>
          <w:sz w:val="24"/>
          <w:szCs w:val="24"/>
        </w:rPr>
        <w:t>5) кредитная организация, в которой будет открыт специальный счет. Если владельцем специального счета определен региональный оператор,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Приморского края.</w:t>
      </w:r>
    </w:p>
    <w:p w:rsidR="00553BA6" w:rsidRPr="00035853" w:rsidRDefault="00553BA6" w:rsidP="00553BA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853">
        <w:rPr>
          <w:rFonts w:ascii="Times New Roman" w:hAnsi="Times New Roman" w:cs="Times New Roman"/>
          <w:sz w:val="24"/>
          <w:szCs w:val="24"/>
        </w:rPr>
        <w:t xml:space="preserve">3(1). Уполномоченное лицо, указанное в </w:t>
      </w:r>
      <w:hyperlink w:anchor="Par96" w:history="1">
        <w:r w:rsidRPr="00035853">
          <w:rPr>
            <w:rFonts w:ascii="Times New Roman" w:hAnsi="Times New Roman" w:cs="Times New Roman"/>
            <w:color w:val="0000FF"/>
            <w:sz w:val="24"/>
            <w:szCs w:val="24"/>
          </w:rPr>
          <w:t>пункте 1(1) части 3</w:t>
        </w:r>
      </w:hyperlink>
      <w:r w:rsidRPr="00035853">
        <w:rPr>
          <w:rFonts w:ascii="Times New Roman" w:hAnsi="Times New Roman" w:cs="Times New Roman"/>
          <w:sz w:val="24"/>
          <w:szCs w:val="24"/>
        </w:rPr>
        <w:t xml:space="preserve"> настоящей статьи, обязано представлять владельцу специального счета ежемесячно нарастающим итогом в срок не позднее 5-го числа месяца, следующего за отчетным периодом, сведения согласно </w:t>
      </w:r>
      <w:hyperlink w:anchor="Par189" w:history="1">
        <w:r w:rsidRPr="00035853">
          <w:rPr>
            <w:rFonts w:ascii="Times New Roman" w:hAnsi="Times New Roman" w:cs="Times New Roman"/>
            <w:color w:val="0000FF"/>
            <w:sz w:val="24"/>
            <w:szCs w:val="24"/>
          </w:rPr>
          <w:t>пункту 1 части 3 статьи 8</w:t>
        </w:r>
      </w:hyperlink>
      <w:r w:rsidRPr="00035853">
        <w:rPr>
          <w:rFonts w:ascii="Times New Roman" w:hAnsi="Times New Roman" w:cs="Times New Roman"/>
          <w:sz w:val="24"/>
          <w:szCs w:val="24"/>
        </w:rPr>
        <w:t xml:space="preserve"> настоящего Закона.</w:t>
      </w:r>
    </w:p>
    <w:p w:rsidR="00553BA6" w:rsidRPr="00035853" w:rsidRDefault="00553BA6" w:rsidP="00553BA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853">
        <w:rPr>
          <w:rFonts w:ascii="Times New Roman" w:hAnsi="Times New Roman" w:cs="Times New Roman"/>
          <w:sz w:val="24"/>
          <w:szCs w:val="24"/>
        </w:rPr>
        <w:t>4. Владельцем специального счета может быть:</w:t>
      </w:r>
    </w:p>
    <w:p w:rsidR="00553BA6" w:rsidRPr="00035853" w:rsidRDefault="00553BA6" w:rsidP="00553BA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853">
        <w:rPr>
          <w:rFonts w:ascii="Times New Roman" w:hAnsi="Times New Roman" w:cs="Times New Roman"/>
          <w:sz w:val="24"/>
          <w:szCs w:val="24"/>
        </w:rPr>
        <w:t xml:space="preserve">1) товарищество собственников жилья,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домах, в соответствии с </w:t>
      </w:r>
      <w:hyperlink r:id="rId5" w:history="1">
        <w:r w:rsidRPr="00035853">
          <w:rPr>
            <w:rFonts w:ascii="Times New Roman" w:hAnsi="Times New Roman" w:cs="Times New Roman"/>
            <w:color w:val="0000FF"/>
            <w:sz w:val="24"/>
            <w:szCs w:val="24"/>
          </w:rPr>
          <w:t>пунктом 1 части 2 статьи 136</w:t>
        </w:r>
      </w:hyperlink>
      <w:r w:rsidRPr="00035853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Федерации;</w:t>
      </w:r>
    </w:p>
    <w:p w:rsidR="00553BA6" w:rsidRPr="00035853" w:rsidRDefault="00553BA6" w:rsidP="00553BA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853">
        <w:rPr>
          <w:rFonts w:ascii="Times New Roman" w:hAnsi="Times New Roman" w:cs="Times New Roman"/>
          <w:sz w:val="24"/>
          <w:szCs w:val="24"/>
        </w:rPr>
        <w:t>2) жилищный кооператив, осуществляющий управление многоквартирным домом;</w:t>
      </w:r>
    </w:p>
    <w:p w:rsidR="00553BA6" w:rsidRPr="00035853" w:rsidRDefault="00553BA6" w:rsidP="00553BA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853">
        <w:rPr>
          <w:rFonts w:ascii="Times New Roman" w:hAnsi="Times New Roman" w:cs="Times New Roman"/>
          <w:sz w:val="24"/>
          <w:szCs w:val="24"/>
        </w:rPr>
        <w:t>3) управляющая организация, осуществляющая управление многоквартирным домом на основании договора управления;</w:t>
      </w:r>
    </w:p>
    <w:p w:rsidR="00553BA6" w:rsidRPr="00035853" w:rsidRDefault="00553BA6" w:rsidP="00553BA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853">
        <w:rPr>
          <w:rFonts w:ascii="Times New Roman" w:hAnsi="Times New Roman" w:cs="Times New Roman"/>
          <w:sz w:val="24"/>
          <w:szCs w:val="24"/>
        </w:rPr>
        <w:t>4) региональный оператор в случае, если собственники помещений в многоквартирном доме приняли решение о выборе регионального оператора в качестве владельца специального счета.</w:t>
      </w:r>
    </w:p>
    <w:p w:rsidR="00553BA6" w:rsidRPr="00035853" w:rsidRDefault="00553BA6" w:rsidP="00553BA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85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3585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35853">
        <w:rPr>
          <w:rFonts w:ascii="Times New Roman" w:hAnsi="Times New Roman" w:cs="Times New Roman"/>
          <w:sz w:val="24"/>
          <w:szCs w:val="24"/>
        </w:rPr>
        <w:t xml:space="preserve">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взноса, установленного Правительством Приморского края, перечень услуг и (или)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ремонта. </w:t>
      </w:r>
      <w:proofErr w:type="gramStart"/>
      <w:r w:rsidRPr="00035853">
        <w:rPr>
          <w:rFonts w:ascii="Times New Roman" w:hAnsi="Times New Roman" w:cs="Times New Roman"/>
          <w:sz w:val="24"/>
          <w:szCs w:val="24"/>
        </w:rPr>
        <w:t xml:space="preserve">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сроки, чем это установлено региональной программой капитального ремонта, при </w:t>
      </w:r>
      <w:r w:rsidRPr="00035853">
        <w:rPr>
          <w:rFonts w:ascii="Times New Roman" w:hAnsi="Times New Roman" w:cs="Times New Roman"/>
          <w:sz w:val="24"/>
          <w:szCs w:val="24"/>
        </w:rPr>
        <w:lastRenderedPageBreak/>
        <w:t>условии,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финансирования.</w:t>
      </w:r>
      <w:proofErr w:type="gramEnd"/>
    </w:p>
    <w:p w:rsidR="00553BA6" w:rsidRDefault="00553BA6" w:rsidP="00553BA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853">
        <w:rPr>
          <w:rFonts w:ascii="Times New Roman" w:hAnsi="Times New Roman" w:cs="Times New Roman"/>
          <w:sz w:val="24"/>
          <w:szCs w:val="24"/>
        </w:rPr>
        <w:t xml:space="preserve">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большем, чем минимальный размер взноса, установленный Правительством Приморского края. </w:t>
      </w:r>
      <w:proofErr w:type="gramStart"/>
      <w:r w:rsidRPr="00035853">
        <w:rPr>
          <w:rFonts w:ascii="Times New Roman" w:hAnsi="Times New Roman" w:cs="Times New Roman"/>
          <w:sz w:val="24"/>
          <w:szCs w:val="24"/>
        </w:rPr>
        <w:t>В этом случае перечень услуг и (или) работ по капитальному ремонту общего имущества в многоквартирном доме, утверждаемый решением общего собрания собственников помещений в многоквартирном доме, может быть дополнен услугами и (или) работами, не предусмотренными региональной программой капитального ремонта, а сроки проведения капитального ремонта могут быть установлены более ранние, чем это предусмотрено региональной программой капитального ремонта.</w:t>
      </w:r>
      <w:proofErr w:type="gramEnd"/>
    </w:p>
    <w:p w:rsidR="007D2F3B" w:rsidRDefault="007D2F3B" w:rsidP="00553BA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2F3B" w:rsidRPr="007D2F3B" w:rsidRDefault="007D2F3B" w:rsidP="007D2F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2F3B">
        <w:rPr>
          <w:rFonts w:ascii="Times New Roman" w:hAnsi="Times New Roman" w:cs="Times New Roman"/>
          <w:sz w:val="24"/>
          <w:szCs w:val="24"/>
        </w:rPr>
        <w:t xml:space="preserve">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ремонта, формируемого на специальном счете, на специальном депозите в российской кредитной организации, соответствующей требованиям, установленным </w:t>
      </w:r>
      <w:hyperlink r:id="rId6" w:history="1">
        <w:r w:rsidRPr="007D2F3B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176</w:t>
        </w:r>
      </w:hyperlink>
      <w:r w:rsidRPr="007D2F3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на основании договора специального депозита, который заключается в соответствии с Гражданским </w:t>
      </w:r>
      <w:hyperlink r:id="rId7" w:history="1">
        <w:r w:rsidRPr="007D2F3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7D2F3B">
        <w:rPr>
          <w:rFonts w:ascii="Times New Roman" w:hAnsi="Times New Roman" w:cs="Times New Roman"/>
          <w:sz w:val="24"/>
          <w:szCs w:val="24"/>
        </w:rPr>
        <w:t xml:space="preserve"> Российской Федерации и с особенностями, установленными</w:t>
      </w:r>
      <w:proofErr w:type="gramEnd"/>
      <w:r w:rsidRPr="007D2F3B">
        <w:rPr>
          <w:rFonts w:ascii="Times New Roman" w:hAnsi="Times New Roman" w:cs="Times New Roman"/>
          <w:sz w:val="24"/>
          <w:szCs w:val="24"/>
        </w:rPr>
        <w:t xml:space="preserve"> Жилищным </w:t>
      </w:r>
      <w:hyperlink r:id="rId8" w:history="1">
        <w:r w:rsidRPr="007D2F3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7D2F3B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7D2F3B" w:rsidRPr="007D2F3B" w:rsidRDefault="007D2F3B" w:rsidP="007D2F3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3B">
        <w:rPr>
          <w:rFonts w:ascii="Times New Roman" w:hAnsi="Times New Roman" w:cs="Times New Roman"/>
          <w:sz w:val="24"/>
          <w:szCs w:val="24"/>
        </w:rPr>
        <w:t xml:space="preserve">Доходы, полученные от размещения на специальном депозите временно свободных средств фонда капитального ремонта, формируемого на специальном счете, могут использоваться только в целях, указанных в </w:t>
      </w:r>
      <w:hyperlink w:anchor="Par247" w:history="1">
        <w:r w:rsidRPr="007D2F3B">
          <w:rPr>
            <w:rFonts w:ascii="Times New Roman" w:hAnsi="Times New Roman" w:cs="Times New Roman"/>
            <w:color w:val="0000FF"/>
            <w:sz w:val="24"/>
            <w:szCs w:val="24"/>
          </w:rPr>
          <w:t>частях 1</w:t>
        </w:r>
      </w:hyperlink>
      <w:r w:rsidRPr="007D2F3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49" w:history="1">
        <w:r w:rsidRPr="007D2F3B">
          <w:rPr>
            <w:rFonts w:ascii="Times New Roman" w:hAnsi="Times New Roman" w:cs="Times New Roman"/>
            <w:color w:val="0000FF"/>
            <w:sz w:val="24"/>
            <w:szCs w:val="24"/>
          </w:rPr>
          <w:t>2 статьи 11</w:t>
        </w:r>
      </w:hyperlink>
      <w:r w:rsidRPr="007D2F3B">
        <w:rPr>
          <w:rFonts w:ascii="Times New Roman" w:hAnsi="Times New Roman" w:cs="Times New Roman"/>
          <w:sz w:val="24"/>
          <w:szCs w:val="24"/>
        </w:rPr>
        <w:t xml:space="preserve"> настоящего Закона.</w:t>
      </w:r>
    </w:p>
    <w:p w:rsidR="007D2F3B" w:rsidRPr="007D2F3B" w:rsidRDefault="007D2F3B" w:rsidP="007D2F3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3B">
        <w:rPr>
          <w:rFonts w:ascii="Times New Roman" w:hAnsi="Times New Roman" w:cs="Times New Roman"/>
          <w:sz w:val="24"/>
          <w:szCs w:val="24"/>
        </w:rPr>
        <w:t>Внесение денежных средств на специальный депозит осуществляется исключительно со специального счета. Возврат денежных средств, размещенных на специальном депозите, и уплата процентов по нему допускаются только на специальный счет владельца такого счета.</w:t>
      </w:r>
    </w:p>
    <w:p w:rsidR="007D2F3B" w:rsidRPr="007D2F3B" w:rsidRDefault="007D2F3B" w:rsidP="007D2F3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2F3B">
        <w:rPr>
          <w:rFonts w:ascii="Times New Roman" w:hAnsi="Times New Roman" w:cs="Times New Roman"/>
          <w:sz w:val="24"/>
          <w:szCs w:val="24"/>
        </w:rPr>
        <w:t xml:space="preserve">На денежные средства, размещенные на специальном депозите, не может быть обращено взыскание по обязательствам владельца специального счета, за исключением обязательств, вытекающих из договоров, заключенных на основании решений общего собрания собственников помещений в многоквартирном доме, указанных в </w:t>
      </w:r>
      <w:hyperlink r:id="rId9" w:history="1">
        <w:r w:rsidRPr="007D2F3B">
          <w:rPr>
            <w:rFonts w:ascii="Times New Roman" w:hAnsi="Times New Roman" w:cs="Times New Roman"/>
            <w:color w:val="0000FF"/>
            <w:sz w:val="24"/>
            <w:szCs w:val="24"/>
          </w:rPr>
          <w:t>пунктах 1(1-1)</w:t>
        </w:r>
      </w:hyperlink>
      <w:r w:rsidRPr="007D2F3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7D2F3B">
          <w:rPr>
            <w:rFonts w:ascii="Times New Roman" w:hAnsi="Times New Roman" w:cs="Times New Roman"/>
            <w:color w:val="0000FF"/>
            <w:sz w:val="24"/>
            <w:szCs w:val="24"/>
          </w:rPr>
          <w:t>1(2) части 2 статьи 44</w:t>
        </w:r>
      </w:hyperlink>
      <w:r w:rsidRPr="007D2F3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а также договоров на оказание услуг и (или) выполнение работ</w:t>
      </w:r>
      <w:proofErr w:type="gramEnd"/>
      <w:r w:rsidRPr="007D2F3B">
        <w:rPr>
          <w:rFonts w:ascii="Times New Roman" w:hAnsi="Times New Roman" w:cs="Times New Roman"/>
          <w:sz w:val="24"/>
          <w:szCs w:val="24"/>
        </w:rPr>
        <w:t xml:space="preserve"> по капитальному ремонту общего имущества в этом многоквартирном доме,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основании.</w:t>
      </w:r>
    </w:p>
    <w:p w:rsidR="007D2F3B" w:rsidRPr="00035853" w:rsidRDefault="007D2F3B" w:rsidP="00553BA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D2F3B" w:rsidRPr="00035853" w:rsidSect="006F2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553BA6"/>
    <w:rsid w:val="00035853"/>
    <w:rsid w:val="00447BA5"/>
    <w:rsid w:val="00553BA6"/>
    <w:rsid w:val="006F2F4D"/>
    <w:rsid w:val="007D2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3B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884CEB2A16C7E8A83C8B45B903A469AF1F9762EFE39451E7898424794B2C420FD0B54C9ED44B68DBB3A89C7A31z6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884CEB2A16C7E8A83C8B45B903A469AF1C9F66E7E59451E7898424794B2C420FD0B54C9ED44B68DBB3A89C7A31z6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884CEB2A16C7E8A83C8B45B903A469AF1F9762EFE39451E7898424794B2C421DD0ED4396D25E3D8AE9FF9179165D7830DCAA2CF830z6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4884CEB2A16C7E8A83C8B45B903A469AF1F9762EFE39451E7898424794B2C421DD0ED459CDE5E3D8AE9FF9179165D7830DCAA2CF830z6G" TargetMode="External"/><Relationship Id="rId10" Type="http://schemas.openxmlformats.org/officeDocument/2006/relationships/hyperlink" Target="consultantplus://offline/ref=24884CEB2A16C7E8A83C8B45B903A469AF1F9762EFE39451E7898424794B2C421DD0ED4097D35E3D8AE9FF9179165D7830DCAA2CF830z6G" TargetMode="External"/><Relationship Id="rId4" Type="http://schemas.openxmlformats.org/officeDocument/2006/relationships/hyperlink" Target="consultantplus://offline/ref=24884CEB2A16C7E8A83C9548AF6FFA66AB16C16CEFEA9906B8D6DF792E4226155A9FB402DBDB5469DBADAB9A7340123D65CFA92EE405F10327D87F39zCG" TargetMode="External"/><Relationship Id="rId9" Type="http://schemas.openxmlformats.org/officeDocument/2006/relationships/hyperlink" Target="consultantplus://offline/ref=24884CEB2A16C7E8A83C8B45B903A469AF1F9762EFE39451E7898424794B2C421DD0ED409FD7536CD8A6FECD3C414E7832DCA92CE406F11F32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3</cp:revision>
  <dcterms:created xsi:type="dcterms:W3CDTF">2025-05-12T00:24:00Z</dcterms:created>
  <dcterms:modified xsi:type="dcterms:W3CDTF">2025-05-12T00:45:00Z</dcterms:modified>
</cp:coreProperties>
</file>